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25121F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785ADA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F058A2" w:rsidRDefault="00182DE9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C276D" w:rsidRPr="00182DE9" w:rsidRDefault="0025121F" w:rsidP="00182DE9">
      <w:pPr>
        <w:jc w:val="both"/>
        <w:rPr>
          <w:sz w:val="28"/>
          <w:szCs w:val="28"/>
        </w:rPr>
      </w:pPr>
      <w:r w:rsidRPr="0025121F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4D0769" w:rsidRPr="004D0769" w:rsidRDefault="004D0769" w:rsidP="002F3218">
      <w:pPr>
        <w:shd w:val="clear" w:color="auto" w:fill="FFFFFF"/>
        <w:spacing w:before="134" w:line="331" w:lineRule="exact"/>
        <w:ind w:left="1810" w:hanging="1291"/>
        <w:jc w:val="center"/>
        <w:rPr>
          <w:rStyle w:val="ad"/>
          <w:rFonts w:eastAsiaTheme="majorEastAsia"/>
          <w:sz w:val="24"/>
          <w:szCs w:val="24"/>
        </w:rPr>
      </w:pPr>
      <w:r>
        <w:rPr>
          <w:rStyle w:val="ad"/>
          <w:rFonts w:eastAsiaTheme="majorEastAsia"/>
          <w:sz w:val="24"/>
          <w:szCs w:val="24"/>
        </w:rPr>
        <w:t>Решение</w:t>
      </w:r>
    </w:p>
    <w:p w:rsidR="002F3218" w:rsidRDefault="002F3218" w:rsidP="002F3218">
      <w:pPr>
        <w:shd w:val="clear" w:color="auto" w:fill="FFFFFF"/>
        <w:spacing w:before="134" w:line="331" w:lineRule="exact"/>
        <w:ind w:left="1810" w:hanging="1291"/>
        <w:jc w:val="center"/>
        <w:rPr>
          <w:rStyle w:val="ad"/>
          <w:rFonts w:eastAsiaTheme="majorEastAsia"/>
          <w:b w:val="0"/>
          <w:sz w:val="24"/>
          <w:szCs w:val="24"/>
        </w:rPr>
      </w:pPr>
      <w:r>
        <w:rPr>
          <w:rStyle w:val="ad"/>
          <w:rFonts w:eastAsiaTheme="majorEastAsia"/>
          <w:sz w:val="24"/>
          <w:szCs w:val="24"/>
        </w:rPr>
        <w:t>Совета сельского поселения Михайловский сельсовет муниципального района Дуванский район Республики Башкортостан</w:t>
      </w:r>
    </w:p>
    <w:p w:rsidR="002F3218" w:rsidRDefault="002F3218" w:rsidP="002F3218">
      <w:pPr>
        <w:ind w:left="-426"/>
        <w:jc w:val="center"/>
        <w:rPr>
          <w:sz w:val="28"/>
        </w:rPr>
      </w:pPr>
      <w:r>
        <w:rPr>
          <w:sz w:val="28"/>
        </w:rPr>
        <w:t xml:space="preserve"> </w:t>
      </w:r>
    </w:p>
    <w:p w:rsidR="002F3218" w:rsidRDefault="002F3218" w:rsidP="002F3218">
      <w:pPr>
        <w:jc w:val="center"/>
        <w:rPr>
          <w:rFonts w:ascii="Arial" w:hAnsi="Arial" w:cs="Arial"/>
          <w:b/>
        </w:rPr>
      </w:pPr>
    </w:p>
    <w:p w:rsidR="002F3218" w:rsidRDefault="002F3218" w:rsidP="002F3218">
      <w:pPr>
        <w:jc w:val="center"/>
        <w:rPr>
          <w:rFonts w:ascii="Arial" w:hAnsi="Arial" w:cs="Arial"/>
        </w:rPr>
      </w:pPr>
    </w:p>
    <w:p w:rsidR="002F3218" w:rsidRPr="000F5C3F" w:rsidRDefault="002F3218" w:rsidP="002F3218">
      <w:pPr>
        <w:rPr>
          <w:sz w:val="16"/>
          <w:szCs w:val="16"/>
        </w:rPr>
      </w:pPr>
    </w:p>
    <w:p w:rsidR="003000A1" w:rsidRDefault="003000A1" w:rsidP="003000A1">
      <w:pPr>
        <w:jc w:val="center"/>
        <w:rPr>
          <w:rFonts w:eastAsia="Microsoft Sans Serif"/>
          <w:b/>
          <w:sz w:val="28"/>
          <w:szCs w:val="28"/>
          <w:lang w:bidi="ru-RU"/>
        </w:rPr>
      </w:pPr>
      <w:bookmarkStart w:id="0" w:name="bookmark1"/>
      <w:r w:rsidRPr="009071F5">
        <w:rPr>
          <w:rFonts w:eastAsia="Calibri"/>
          <w:b/>
          <w:sz w:val="28"/>
          <w:szCs w:val="28"/>
          <w:lang w:eastAsia="en-US"/>
        </w:rPr>
        <w:t>О внесении изменения</w:t>
      </w:r>
      <w:r>
        <w:rPr>
          <w:rFonts w:eastAsia="Calibri"/>
          <w:b/>
          <w:sz w:val="28"/>
          <w:szCs w:val="28"/>
          <w:lang w:eastAsia="en-US"/>
        </w:rPr>
        <w:t xml:space="preserve"> в решение Совета от «</w:t>
      </w:r>
      <w:r w:rsidR="00E42A95">
        <w:rPr>
          <w:rFonts w:eastAsia="Calibri"/>
          <w:b/>
          <w:sz w:val="28"/>
          <w:szCs w:val="28"/>
          <w:lang w:eastAsia="en-US"/>
        </w:rPr>
        <w:t>18</w:t>
      </w:r>
      <w:r>
        <w:rPr>
          <w:rFonts w:eastAsia="Calibri"/>
          <w:b/>
          <w:sz w:val="28"/>
          <w:szCs w:val="28"/>
          <w:lang w:eastAsia="en-US"/>
        </w:rPr>
        <w:t>» ноября 2019 года № 1</w:t>
      </w:r>
      <w:r w:rsidR="00E42A95">
        <w:rPr>
          <w:rFonts w:eastAsia="Calibri"/>
          <w:b/>
          <w:sz w:val="28"/>
          <w:szCs w:val="28"/>
          <w:lang w:eastAsia="en-US"/>
        </w:rPr>
        <w:t>9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071F5">
        <w:rPr>
          <w:rFonts w:eastAsia="Calibri"/>
          <w:b/>
          <w:sz w:val="28"/>
          <w:szCs w:val="28"/>
          <w:lang w:eastAsia="en-US"/>
        </w:rPr>
        <w:t>«</w:t>
      </w:r>
      <w:r w:rsidRPr="00857312">
        <w:rPr>
          <w:rFonts w:eastAsia="Microsoft Sans Serif"/>
          <w:b/>
          <w:sz w:val="28"/>
          <w:szCs w:val="28"/>
          <w:lang w:bidi="ru-RU"/>
        </w:rPr>
        <w:t>Об установлении земельного налога на территор</w:t>
      </w:r>
      <w:r>
        <w:rPr>
          <w:rFonts w:eastAsia="Microsoft Sans Serif"/>
          <w:b/>
          <w:sz w:val="28"/>
          <w:szCs w:val="28"/>
          <w:lang w:bidi="ru-RU"/>
        </w:rPr>
        <w:t>ии сельского поселения Михайловский</w:t>
      </w:r>
      <w:r w:rsidRPr="00857312">
        <w:rPr>
          <w:rFonts w:eastAsia="Microsoft Sans Serif"/>
          <w:b/>
          <w:sz w:val="28"/>
          <w:szCs w:val="28"/>
          <w:lang w:bidi="ru-RU"/>
        </w:rPr>
        <w:t xml:space="preserve"> сельсовет муниципального района </w:t>
      </w:r>
    </w:p>
    <w:p w:rsidR="003000A1" w:rsidRPr="009071F5" w:rsidRDefault="003000A1" w:rsidP="003000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7312">
        <w:rPr>
          <w:rFonts w:eastAsia="Microsoft Sans Serif"/>
          <w:b/>
          <w:sz w:val="28"/>
          <w:szCs w:val="28"/>
          <w:lang w:bidi="ru-RU"/>
        </w:rPr>
        <w:t>Дуванский район Республики Башкортостан</w:t>
      </w:r>
      <w:r>
        <w:rPr>
          <w:rFonts w:eastAsia="Microsoft Sans Serif"/>
          <w:b/>
          <w:sz w:val="28"/>
          <w:szCs w:val="28"/>
          <w:lang w:bidi="ru-RU"/>
        </w:rPr>
        <w:t>»</w:t>
      </w:r>
    </w:p>
    <w:p w:rsidR="003000A1" w:rsidRPr="00857312" w:rsidRDefault="003000A1" w:rsidP="003000A1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</w:p>
    <w:p w:rsidR="003000A1" w:rsidRPr="00857312" w:rsidRDefault="003000A1" w:rsidP="003000A1">
      <w:pPr>
        <w:widowControl w:val="0"/>
        <w:ind w:firstLine="708"/>
        <w:jc w:val="both"/>
        <w:rPr>
          <w:rFonts w:eastAsia="Microsoft Sans Serif"/>
          <w:sz w:val="28"/>
          <w:szCs w:val="28"/>
          <w:lang w:bidi="ru-RU"/>
        </w:rPr>
      </w:pPr>
      <w:r w:rsidRPr="009071F5">
        <w:rPr>
          <w:sz w:val="28"/>
          <w:szCs w:val="28"/>
        </w:rPr>
        <w:t>В соответствии с Федеральным законом от 6 октября 2003 года № </w:t>
      </w:r>
      <w:r>
        <w:rPr>
          <w:sz w:val="28"/>
          <w:szCs w:val="28"/>
        </w:rPr>
        <w:t xml:space="preserve">131-ФЗ </w:t>
      </w:r>
      <w:r w:rsidRPr="009071F5">
        <w:rPr>
          <w:sz w:val="28"/>
          <w:szCs w:val="28"/>
        </w:rPr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</w:t>
      </w:r>
      <w:r>
        <w:rPr>
          <w:szCs w:val="28"/>
        </w:rPr>
        <w:t xml:space="preserve"> </w:t>
      </w:r>
      <w:r w:rsidRPr="00857312">
        <w:rPr>
          <w:rFonts w:eastAsia="Microsoft Sans Serif"/>
          <w:sz w:val="28"/>
          <w:szCs w:val="28"/>
          <w:lang w:bidi="ru-RU"/>
        </w:rPr>
        <w:t>руководствуясь пунктом 3 части 4 статьи 18 Устава с</w:t>
      </w:r>
      <w:r>
        <w:rPr>
          <w:rFonts w:eastAsia="Microsoft Sans Serif"/>
          <w:sz w:val="28"/>
          <w:szCs w:val="28"/>
          <w:lang w:bidi="ru-RU"/>
        </w:rPr>
        <w:t>ельского поселения Михайловский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Башкортостан, Совет сельского поселения </w:t>
      </w:r>
      <w:r>
        <w:rPr>
          <w:rFonts w:eastAsia="Microsoft Sans Serif"/>
          <w:sz w:val="28"/>
          <w:szCs w:val="28"/>
          <w:lang w:bidi="ru-RU"/>
        </w:rPr>
        <w:t>Михайловский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 сельсовет муниципального района Дуванский район Республики Башкортостан, РЕШИЛ:</w:t>
      </w:r>
    </w:p>
    <w:p w:rsidR="003000A1" w:rsidRDefault="003000A1" w:rsidP="003000A1">
      <w:pPr>
        <w:widowControl w:val="0"/>
        <w:ind w:firstLine="708"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>1. Внести в решение Совета</w:t>
      </w:r>
      <w:r w:rsidRPr="00857312">
        <w:rPr>
          <w:rFonts w:eastAsia="Microsoft Sans Serif"/>
          <w:sz w:val="28"/>
          <w:szCs w:val="28"/>
          <w:lang w:bidi="ru-RU"/>
        </w:rPr>
        <w:t xml:space="preserve"> сельского поселения </w:t>
      </w:r>
      <w:r>
        <w:rPr>
          <w:rFonts w:eastAsia="Microsoft Sans Serif"/>
          <w:sz w:val="28"/>
          <w:szCs w:val="28"/>
          <w:lang w:bidi="ru-RU"/>
        </w:rPr>
        <w:t>Михайловский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 сельсовет муниципального района Дуванский район Республики Башкортостан</w:t>
      </w:r>
      <w:r w:rsidRPr="00974AA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«</w:t>
      </w:r>
      <w:r w:rsidR="00E42A95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>» ноября 2019 года № 1</w:t>
      </w:r>
      <w:r w:rsidR="00E42A95">
        <w:rPr>
          <w:rFonts w:eastAsia="Calibri"/>
          <w:sz w:val="28"/>
          <w:szCs w:val="28"/>
          <w:lang w:eastAsia="en-US"/>
        </w:rPr>
        <w:t>9</w:t>
      </w:r>
      <w:r w:rsidRPr="00974AA9">
        <w:rPr>
          <w:rFonts w:eastAsia="Calibri"/>
          <w:sz w:val="28"/>
          <w:szCs w:val="28"/>
          <w:lang w:eastAsia="en-US"/>
        </w:rPr>
        <w:t xml:space="preserve"> </w:t>
      </w:r>
      <w:r w:rsidRPr="009071F5">
        <w:rPr>
          <w:rFonts w:eastAsia="Calibri"/>
          <w:sz w:val="28"/>
          <w:szCs w:val="28"/>
          <w:lang w:eastAsia="en-US"/>
        </w:rPr>
        <w:t>«</w:t>
      </w:r>
      <w:r w:rsidRPr="00974AA9">
        <w:rPr>
          <w:rFonts w:eastAsia="Microsoft Sans Serif"/>
          <w:sz w:val="28"/>
          <w:szCs w:val="28"/>
          <w:lang w:bidi="ru-RU"/>
        </w:rPr>
        <w:t xml:space="preserve">Об установлении земельного налога на территории сельского поселения </w:t>
      </w:r>
      <w:r>
        <w:rPr>
          <w:rFonts w:eastAsia="Microsoft Sans Serif"/>
          <w:sz w:val="28"/>
          <w:szCs w:val="28"/>
          <w:lang w:bidi="ru-RU"/>
        </w:rPr>
        <w:t>Михайловский</w:t>
      </w:r>
      <w:r w:rsidRPr="00974AA9">
        <w:rPr>
          <w:rFonts w:eastAsia="Microsoft Sans Serif"/>
          <w:sz w:val="28"/>
          <w:szCs w:val="28"/>
          <w:lang w:bidi="ru-RU"/>
        </w:rPr>
        <w:t xml:space="preserve">  сельсовет муниципального района Дуванский район Республики Башкортостан»</w:t>
      </w:r>
      <w:r>
        <w:rPr>
          <w:rFonts w:eastAsia="Microsoft Sans Serif"/>
          <w:sz w:val="28"/>
          <w:szCs w:val="28"/>
          <w:lang w:bidi="ru-RU"/>
        </w:rPr>
        <w:t>, следующие изменения:</w:t>
      </w:r>
    </w:p>
    <w:p w:rsidR="003000A1" w:rsidRDefault="003000A1" w:rsidP="003000A1">
      <w:pPr>
        <w:widowControl w:val="0"/>
        <w:ind w:firstLine="708"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>1.1. пункт 4, дополнить пунктом 4.1. следующего содержания:</w:t>
      </w:r>
    </w:p>
    <w:p w:rsidR="003000A1" w:rsidRPr="00974AA9" w:rsidRDefault="003000A1" w:rsidP="003000A1">
      <w:pPr>
        <w:jc w:val="both"/>
        <w:rPr>
          <w:sz w:val="28"/>
          <w:szCs w:val="28"/>
        </w:rPr>
      </w:pPr>
      <w:r>
        <w:rPr>
          <w:rFonts w:eastAsia="Microsoft Sans Serif"/>
          <w:sz w:val="28"/>
          <w:szCs w:val="28"/>
          <w:lang w:bidi="ru-RU"/>
        </w:rPr>
        <w:t>«4.1</w:t>
      </w:r>
      <w:r w:rsidRPr="00C34323">
        <w:rPr>
          <w:rFonts w:eastAsia="Microsoft Sans Serif"/>
          <w:sz w:val="28"/>
          <w:szCs w:val="28"/>
          <w:lang w:bidi="ru-RU"/>
        </w:rPr>
        <w:t>.</w:t>
      </w:r>
      <w:r w:rsidRPr="00C34323">
        <w:rPr>
          <w:rFonts w:eastAsia="Calibri"/>
          <w:sz w:val="28"/>
          <w:szCs w:val="28"/>
          <w:lang w:eastAsia="en-US"/>
        </w:rPr>
        <w:t xml:space="preserve"> Не уплачивают авансовые платежи по налогу в течение 2020 года </w:t>
      </w:r>
      <w:r w:rsidRPr="00C34323">
        <w:rPr>
          <w:sz w:val="28"/>
          <w:szCs w:val="28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</w:t>
      </w:r>
      <w:r w:rsidRPr="00C34323">
        <w:t xml:space="preserve"> </w:t>
      </w:r>
      <w:r w:rsidRPr="00C34323">
        <w:rPr>
          <w:sz w:val="28"/>
          <w:szCs w:val="28"/>
        </w:rPr>
        <w:t>Общероссийского классификатора видов экономической деятельности, содержащимся в Едином реестре юридических лиц по состоянию на 01марта 2020 года является:</w:t>
      </w:r>
      <w:r>
        <w:rPr>
          <w:rFonts w:eastAsia="Microsoft Sans Serif"/>
          <w:sz w:val="28"/>
          <w:szCs w:val="28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3000A1" w:rsidRPr="00974AA9" w:rsidTr="000B1E2E">
        <w:trPr>
          <w:trHeight w:val="535"/>
        </w:trPr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3000A1" w:rsidRPr="00974AA9" w:rsidTr="000B1E2E">
        <w:trPr>
          <w:trHeight w:val="365"/>
        </w:trPr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lastRenderedPageBreak/>
              <w:t>56.1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56.2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85.41</w:t>
            </w:r>
          </w:p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96.04</w:t>
            </w:r>
          </w:p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  <w:p w:rsidR="003000A1" w:rsidRPr="00974AA9" w:rsidRDefault="003000A1" w:rsidP="000B1E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  <w:p w:rsidR="003000A1" w:rsidRPr="00974AA9" w:rsidRDefault="003000A1" w:rsidP="000B1E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3000A1" w:rsidRPr="00974AA9" w:rsidTr="000B1E2E">
        <w:tc>
          <w:tcPr>
            <w:tcW w:w="1369" w:type="dxa"/>
            <w:shd w:val="clear" w:color="auto" w:fill="auto"/>
          </w:tcPr>
          <w:p w:rsidR="003000A1" w:rsidRPr="00974AA9" w:rsidRDefault="003000A1" w:rsidP="000B1E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202" w:type="dxa"/>
            <w:shd w:val="clear" w:color="auto" w:fill="auto"/>
          </w:tcPr>
          <w:p w:rsidR="003000A1" w:rsidRPr="00974AA9" w:rsidRDefault="003000A1" w:rsidP="000B1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3000A1" w:rsidRDefault="003000A1" w:rsidP="003000A1">
      <w:pPr>
        <w:jc w:val="both"/>
        <w:rPr>
          <w:rFonts w:eastAsia="Calibri"/>
          <w:sz w:val="28"/>
          <w:szCs w:val="28"/>
          <w:lang w:eastAsia="en-US"/>
        </w:rPr>
      </w:pPr>
    </w:p>
    <w:p w:rsidR="003000A1" w:rsidRDefault="003000A1" w:rsidP="003000A1">
      <w:pPr>
        <w:jc w:val="both"/>
        <w:rPr>
          <w:rFonts w:eastAsia="Calibri"/>
          <w:sz w:val="28"/>
          <w:szCs w:val="28"/>
          <w:lang w:eastAsia="en-US"/>
        </w:rPr>
      </w:pPr>
    </w:p>
    <w:p w:rsidR="003000A1" w:rsidRPr="00C34323" w:rsidRDefault="003000A1" w:rsidP="003000A1">
      <w:pPr>
        <w:jc w:val="both"/>
        <w:rPr>
          <w:rFonts w:eastAsia="Calibri"/>
          <w:sz w:val="28"/>
          <w:szCs w:val="28"/>
          <w:lang w:eastAsia="en-US"/>
        </w:rPr>
      </w:pPr>
      <w:r w:rsidRPr="00C34323">
        <w:rPr>
          <w:rFonts w:eastAsia="Calibri"/>
          <w:sz w:val="28"/>
          <w:szCs w:val="28"/>
          <w:lang w:eastAsia="en-US"/>
        </w:rPr>
        <w:t xml:space="preserve">в отношении земельных участков, используемого для осуществления видов деятельности, указанных в настоящем пункте.». </w:t>
      </w:r>
    </w:p>
    <w:p w:rsidR="003000A1" w:rsidRDefault="003000A1" w:rsidP="003000A1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  <w:r w:rsidRPr="00C34323">
        <w:rPr>
          <w:rFonts w:eastAsia="Microsoft Sans Serif"/>
          <w:sz w:val="28"/>
          <w:szCs w:val="28"/>
          <w:lang w:bidi="ru-RU"/>
        </w:rPr>
        <w:t xml:space="preserve">       2.  Настоящее решение вступает в силу   со дня его официального опубликования и распространяется на правоотношения, возникшие с 1 января 2020 года по 31 декабря 2020 года  включительно»</w:t>
      </w:r>
    </w:p>
    <w:p w:rsidR="003000A1" w:rsidRPr="00974AA9" w:rsidRDefault="003000A1" w:rsidP="003000A1">
      <w:pPr>
        <w:jc w:val="both"/>
        <w:rPr>
          <w:rFonts w:eastAsia="Calibri"/>
          <w:sz w:val="28"/>
          <w:szCs w:val="28"/>
          <w:lang w:eastAsia="en-US"/>
        </w:rPr>
      </w:pPr>
    </w:p>
    <w:p w:rsidR="003000A1" w:rsidRPr="00857312" w:rsidRDefault="003000A1" w:rsidP="003000A1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 xml:space="preserve">       </w:t>
      </w:r>
      <w:bookmarkStart w:id="1" w:name="bookmark0"/>
      <w:r>
        <w:rPr>
          <w:rFonts w:eastAsia="Microsoft Sans Serif"/>
          <w:sz w:val="28"/>
          <w:szCs w:val="28"/>
          <w:lang w:bidi="ru-RU"/>
        </w:rPr>
        <w:t xml:space="preserve">       3. </w:t>
      </w:r>
      <w:r w:rsidRPr="00857312">
        <w:rPr>
          <w:rFonts w:eastAsia="Microsoft Sans Serif"/>
          <w:sz w:val="28"/>
          <w:szCs w:val="28"/>
          <w:lang w:bidi="ru-RU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rFonts w:eastAsia="Microsoft Sans Serif"/>
          <w:sz w:val="28"/>
          <w:szCs w:val="28"/>
          <w:lang w:bidi="ru-RU"/>
        </w:rPr>
        <w:t>Михайловский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 сельсовет муниципального района Дуванский район Республики Башкортостан по адресу: с.</w:t>
      </w:r>
      <w:r w:rsidR="00E42A95">
        <w:rPr>
          <w:rFonts w:eastAsia="Microsoft Sans Serif"/>
          <w:sz w:val="28"/>
          <w:szCs w:val="28"/>
          <w:lang w:bidi="ru-RU"/>
        </w:rPr>
        <w:t>Михайловка ул. Коммуничтическая,1</w:t>
      </w:r>
      <w:r w:rsidRPr="00857312">
        <w:rPr>
          <w:rFonts w:eastAsia="Microsoft Sans Serif"/>
          <w:sz w:val="28"/>
          <w:szCs w:val="28"/>
          <w:lang w:bidi="ru-RU"/>
        </w:rPr>
        <w:t xml:space="preserve"> и на официальном сайте  сельского поселения </w:t>
      </w:r>
      <w:r>
        <w:rPr>
          <w:rFonts w:eastAsia="Microsoft Sans Serif"/>
          <w:sz w:val="28"/>
          <w:szCs w:val="28"/>
          <w:lang w:bidi="ru-RU"/>
        </w:rPr>
        <w:t>Михайловский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 сельсовет муниципального района Дуванский район Республики Башкортостан в сети общего доступа «Интернет».</w:t>
      </w:r>
    </w:p>
    <w:p w:rsidR="003000A1" w:rsidRPr="00857312" w:rsidRDefault="003000A1" w:rsidP="003000A1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 xml:space="preserve">      4</w:t>
      </w:r>
      <w:r w:rsidRPr="00857312">
        <w:rPr>
          <w:rFonts w:eastAsia="Microsoft Sans Serif"/>
          <w:sz w:val="28"/>
          <w:szCs w:val="28"/>
          <w:lang w:bidi="ru-RU"/>
        </w:rPr>
        <w:t xml:space="preserve">. Контроль </w:t>
      </w:r>
      <w:r>
        <w:rPr>
          <w:rFonts w:eastAsia="Microsoft Sans Serif"/>
          <w:sz w:val="28"/>
          <w:szCs w:val="28"/>
          <w:lang w:bidi="ru-RU"/>
        </w:rPr>
        <w:t>за исполнением</w:t>
      </w:r>
      <w:r w:rsidRPr="00857312">
        <w:rPr>
          <w:rFonts w:eastAsia="Microsoft Sans Serif"/>
          <w:sz w:val="28"/>
          <w:szCs w:val="28"/>
          <w:lang w:bidi="ru-RU"/>
        </w:rPr>
        <w:t xml:space="preserve"> данного решения возложить на постоянную комиссию по бюджету, налогам и вопросам собственности Совета сельского поселения </w:t>
      </w:r>
      <w:r>
        <w:rPr>
          <w:rFonts w:eastAsia="Microsoft Sans Serif"/>
          <w:sz w:val="28"/>
          <w:szCs w:val="28"/>
          <w:lang w:bidi="ru-RU"/>
        </w:rPr>
        <w:t>Михайловский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 сельсовет муниципального района Дуванский район Республики Башкортостан.</w:t>
      </w:r>
      <w:bookmarkEnd w:id="1"/>
      <w:r w:rsidRPr="00857312">
        <w:rPr>
          <w:rFonts w:eastAsia="Microsoft Sans Serif"/>
          <w:sz w:val="28"/>
          <w:szCs w:val="28"/>
          <w:lang w:bidi="ru-RU"/>
        </w:rPr>
        <w:t xml:space="preserve">                       </w:t>
      </w:r>
    </w:p>
    <w:bookmarkEnd w:id="0"/>
    <w:p w:rsidR="00DB4553" w:rsidRDefault="00DB4553" w:rsidP="00DB4553">
      <w:pPr>
        <w:rPr>
          <w:sz w:val="28"/>
          <w:szCs w:val="28"/>
        </w:rPr>
      </w:pPr>
    </w:p>
    <w:p w:rsidR="00F058A2" w:rsidRDefault="00F058A2" w:rsidP="00F058A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  поселения Михайловский сельсовет</w:t>
      </w:r>
    </w:p>
    <w:p w:rsidR="00F058A2" w:rsidRDefault="00F058A2" w:rsidP="00F058A2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Дуванский район РБ:                      Васильев А.М.</w:t>
      </w:r>
    </w:p>
    <w:p w:rsidR="00DB4553" w:rsidRDefault="00DB4553" w:rsidP="00DB4553">
      <w:pPr>
        <w:rPr>
          <w:sz w:val="28"/>
          <w:szCs w:val="28"/>
        </w:rPr>
      </w:pPr>
    </w:p>
    <w:p w:rsidR="00DB4553" w:rsidRDefault="00DB4553" w:rsidP="00DB455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82831">
        <w:rPr>
          <w:sz w:val="28"/>
          <w:szCs w:val="28"/>
          <w:lang w:val="en-US"/>
        </w:rPr>
        <w:t>38</w:t>
      </w:r>
      <w:r>
        <w:rPr>
          <w:sz w:val="28"/>
          <w:szCs w:val="28"/>
        </w:rPr>
        <w:t xml:space="preserve"> </w:t>
      </w:r>
    </w:p>
    <w:p w:rsidR="002F3218" w:rsidRPr="00C20B13" w:rsidRDefault="00DB4553" w:rsidP="00E42A95">
      <w:pPr>
        <w:rPr>
          <w:szCs w:val="28"/>
        </w:rPr>
      </w:pPr>
      <w:r>
        <w:rPr>
          <w:sz w:val="28"/>
          <w:szCs w:val="28"/>
        </w:rPr>
        <w:t xml:space="preserve">от </w:t>
      </w:r>
      <w:r w:rsidR="00C31E12">
        <w:rPr>
          <w:sz w:val="28"/>
          <w:szCs w:val="28"/>
        </w:rPr>
        <w:t xml:space="preserve"> </w:t>
      </w:r>
      <w:r w:rsidR="00BF6180"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 xml:space="preserve">  апреля 2020 г.</w:t>
      </w:r>
    </w:p>
    <w:sectPr w:rsidR="002F3218" w:rsidRPr="00C20B13" w:rsidSect="00DB455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2A" w:rsidRDefault="00DB552A">
      <w:r>
        <w:separator/>
      </w:r>
    </w:p>
  </w:endnote>
  <w:endnote w:type="continuationSeparator" w:id="0">
    <w:p w:rsidR="00DB552A" w:rsidRDefault="00DB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2A" w:rsidRDefault="00DB552A">
      <w:r>
        <w:separator/>
      </w:r>
    </w:p>
  </w:footnote>
  <w:footnote w:type="continuationSeparator" w:id="0">
    <w:p w:rsidR="00DB552A" w:rsidRDefault="00DB5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7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54F0"/>
    <w:rsid w:val="00037E1D"/>
    <w:rsid w:val="00045269"/>
    <w:rsid w:val="000501DC"/>
    <w:rsid w:val="0006066F"/>
    <w:rsid w:val="0008665F"/>
    <w:rsid w:val="000900FC"/>
    <w:rsid w:val="000A1638"/>
    <w:rsid w:val="000A57D4"/>
    <w:rsid w:val="000A66CC"/>
    <w:rsid w:val="000E4684"/>
    <w:rsid w:val="00101EE5"/>
    <w:rsid w:val="00147ED3"/>
    <w:rsid w:val="001654D9"/>
    <w:rsid w:val="001672DF"/>
    <w:rsid w:val="00182DE9"/>
    <w:rsid w:val="001B5C43"/>
    <w:rsid w:val="001C20D5"/>
    <w:rsid w:val="001C4CDA"/>
    <w:rsid w:val="001C536C"/>
    <w:rsid w:val="001D1734"/>
    <w:rsid w:val="001D2546"/>
    <w:rsid w:val="001D39E2"/>
    <w:rsid w:val="001E556A"/>
    <w:rsid w:val="001F368E"/>
    <w:rsid w:val="001F6ACE"/>
    <w:rsid w:val="0025121F"/>
    <w:rsid w:val="002825C2"/>
    <w:rsid w:val="0028670B"/>
    <w:rsid w:val="002A24F6"/>
    <w:rsid w:val="002C276D"/>
    <w:rsid w:val="002D2A10"/>
    <w:rsid w:val="002D321B"/>
    <w:rsid w:val="002D75DB"/>
    <w:rsid w:val="002E0EDA"/>
    <w:rsid w:val="002F1E24"/>
    <w:rsid w:val="002F3218"/>
    <w:rsid w:val="003000A1"/>
    <w:rsid w:val="00315191"/>
    <w:rsid w:val="00325A9E"/>
    <w:rsid w:val="003277BC"/>
    <w:rsid w:val="00330F3C"/>
    <w:rsid w:val="00333FC9"/>
    <w:rsid w:val="00362508"/>
    <w:rsid w:val="00377C20"/>
    <w:rsid w:val="003D2673"/>
    <w:rsid w:val="003D3A91"/>
    <w:rsid w:val="003D558C"/>
    <w:rsid w:val="003E57DD"/>
    <w:rsid w:val="003F4D19"/>
    <w:rsid w:val="003F60A7"/>
    <w:rsid w:val="00417B01"/>
    <w:rsid w:val="004423BD"/>
    <w:rsid w:val="00454E30"/>
    <w:rsid w:val="00464078"/>
    <w:rsid w:val="004655E0"/>
    <w:rsid w:val="004A3EBA"/>
    <w:rsid w:val="004B1640"/>
    <w:rsid w:val="004B1CFB"/>
    <w:rsid w:val="004B4114"/>
    <w:rsid w:val="004B5A41"/>
    <w:rsid w:val="004C4821"/>
    <w:rsid w:val="004C6504"/>
    <w:rsid w:val="004D0769"/>
    <w:rsid w:val="004E476E"/>
    <w:rsid w:val="005049CD"/>
    <w:rsid w:val="00576628"/>
    <w:rsid w:val="00584C92"/>
    <w:rsid w:val="005D5EC4"/>
    <w:rsid w:val="00600D48"/>
    <w:rsid w:val="006246E6"/>
    <w:rsid w:val="006405B6"/>
    <w:rsid w:val="00645263"/>
    <w:rsid w:val="00660C07"/>
    <w:rsid w:val="00673358"/>
    <w:rsid w:val="006734F6"/>
    <w:rsid w:val="006D3BDE"/>
    <w:rsid w:val="006E22CB"/>
    <w:rsid w:val="006E6A2A"/>
    <w:rsid w:val="006F59AD"/>
    <w:rsid w:val="00713427"/>
    <w:rsid w:val="00731BF6"/>
    <w:rsid w:val="00782831"/>
    <w:rsid w:val="00785ADA"/>
    <w:rsid w:val="00786202"/>
    <w:rsid w:val="007A238E"/>
    <w:rsid w:val="007A7EBE"/>
    <w:rsid w:val="007C2671"/>
    <w:rsid w:val="007C2887"/>
    <w:rsid w:val="007E169F"/>
    <w:rsid w:val="007F37D3"/>
    <w:rsid w:val="007F3A52"/>
    <w:rsid w:val="007F4135"/>
    <w:rsid w:val="008334B9"/>
    <w:rsid w:val="0085306C"/>
    <w:rsid w:val="00872D35"/>
    <w:rsid w:val="00881BE4"/>
    <w:rsid w:val="00882B61"/>
    <w:rsid w:val="008C50B6"/>
    <w:rsid w:val="008D51EB"/>
    <w:rsid w:val="008E3DEC"/>
    <w:rsid w:val="008F7E12"/>
    <w:rsid w:val="0090172C"/>
    <w:rsid w:val="00923A07"/>
    <w:rsid w:val="0093069C"/>
    <w:rsid w:val="009560E6"/>
    <w:rsid w:val="00963F1B"/>
    <w:rsid w:val="009756BB"/>
    <w:rsid w:val="009B7752"/>
    <w:rsid w:val="009D6429"/>
    <w:rsid w:val="009D6CBE"/>
    <w:rsid w:val="00A0497B"/>
    <w:rsid w:val="00A21D4A"/>
    <w:rsid w:val="00A42218"/>
    <w:rsid w:val="00A46407"/>
    <w:rsid w:val="00A74935"/>
    <w:rsid w:val="00AA0623"/>
    <w:rsid w:val="00AB4335"/>
    <w:rsid w:val="00AB629E"/>
    <w:rsid w:val="00AB7177"/>
    <w:rsid w:val="00AC4E94"/>
    <w:rsid w:val="00AD583A"/>
    <w:rsid w:val="00AE646B"/>
    <w:rsid w:val="00AF251B"/>
    <w:rsid w:val="00B01B5B"/>
    <w:rsid w:val="00B2259E"/>
    <w:rsid w:val="00B42935"/>
    <w:rsid w:val="00B63CF4"/>
    <w:rsid w:val="00B9205C"/>
    <w:rsid w:val="00BA5258"/>
    <w:rsid w:val="00BF275C"/>
    <w:rsid w:val="00BF6180"/>
    <w:rsid w:val="00C31E12"/>
    <w:rsid w:val="00C34755"/>
    <w:rsid w:val="00C7576C"/>
    <w:rsid w:val="00C82AE5"/>
    <w:rsid w:val="00C90436"/>
    <w:rsid w:val="00CA2938"/>
    <w:rsid w:val="00CB38CF"/>
    <w:rsid w:val="00CE35A5"/>
    <w:rsid w:val="00CE67ED"/>
    <w:rsid w:val="00D01CD4"/>
    <w:rsid w:val="00D52541"/>
    <w:rsid w:val="00D57EBE"/>
    <w:rsid w:val="00D62ADF"/>
    <w:rsid w:val="00D7543D"/>
    <w:rsid w:val="00D931BB"/>
    <w:rsid w:val="00DA433B"/>
    <w:rsid w:val="00DB4553"/>
    <w:rsid w:val="00DB552A"/>
    <w:rsid w:val="00DC7153"/>
    <w:rsid w:val="00DE1F07"/>
    <w:rsid w:val="00DF11C4"/>
    <w:rsid w:val="00DF2549"/>
    <w:rsid w:val="00E1053C"/>
    <w:rsid w:val="00E31EBC"/>
    <w:rsid w:val="00E363BB"/>
    <w:rsid w:val="00E42A95"/>
    <w:rsid w:val="00E47629"/>
    <w:rsid w:val="00E6116B"/>
    <w:rsid w:val="00E7243E"/>
    <w:rsid w:val="00E924E6"/>
    <w:rsid w:val="00EA0480"/>
    <w:rsid w:val="00EC671E"/>
    <w:rsid w:val="00ED5815"/>
    <w:rsid w:val="00F01886"/>
    <w:rsid w:val="00F021BD"/>
    <w:rsid w:val="00F058A2"/>
    <w:rsid w:val="00F1017B"/>
    <w:rsid w:val="00F445A2"/>
    <w:rsid w:val="00F52B64"/>
    <w:rsid w:val="00F538A0"/>
    <w:rsid w:val="00F6010B"/>
    <w:rsid w:val="00F73A9E"/>
    <w:rsid w:val="00F75154"/>
    <w:rsid w:val="00F864E6"/>
    <w:rsid w:val="00F931BD"/>
    <w:rsid w:val="00F963BC"/>
    <w:rsid w:val="00FA12C9"/>
    <w:rsid w:val="00FB160F"/>
    <w:rsid w:val="00FC46BF"/>
    <w:rsid w:val="00FE406E"/>
    <w:rsid w:val="00FE4347"/>
    <w:rsid w:val="00FF14C5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1F368E"/>
    <w:rPr>
      <w:sz w:val="24"/>
    </w:rPr>
  </w:style>
  <w:style w:type="paragraph" w:styleId="a8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9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rsid w:val="00DF1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11C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90436"/>
    <w:rPr>
      <w:b/>
      <w:bCs/>
    </w:rPr>
  </w:style>
  <w:style w:type="character" w:styleId="ae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">
    <w:name w:val="Title"/>
    <w:basedOn w:val="a"/>
    <w:link w:val="af0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2F3218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464078"/>
  </w:style>
  <w:style w:type="paragraph" w:styleId="af1">
    <w:name w:val="Normal (Web)"/>
    <w:basedOn w:val="a"/>
    <w:uiPriority w:val="99"/>
    <w:rsid w:val="00D931BB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F1017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BED5-FE49-48F2-AEA8-E5208E40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6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11</cp:revision>
  <cp:lastPrinted>2019-03-24T11:45:00Z</cp:lastPrinted>
  <dcterms:created xsi:type="dcterms:W3CDTF">2020-04-08T07:24:00Z</dcterms:created>
  <dcterms:modified xsi:type="dcterms:W3CDTF">2020-05-15T05:05:00Z</dcterms:modified>
</cp:coreProperties>
</file>